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84" w:rsidRDefault="00736684" w:rsidP="005643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</w:p>
    <w:p w:rsidR="00564364" w:rsidRPr="00C932D9" w:rsidRDefault="00736684" w:rsidP="00564364">
      <w:pPr>
        <w:jc w:val="center"/>
        <w:rPr>
          <w:b/>
          <w:sz w:val="28"/>
          <w:szCs w:val="28"/>
        </w:rPr>
      </w:pPr>
      <w:r w:rsidRPr="00C932D9">
        <w:rPr>
          <w:b/>
          <w:sz w:val="28"/>
          <w:szCs w:val="28"/>
        </w:rPr>
        <w:t xml:space="preserve">про роботу відділу юридичного забезпечення </w:t>
      </w:r>
      <w:r w:rsidR="00564364" w:rsidRPr="00C932D9">
        <w:rPr>
          <w:b/>
          <w:sz w:val="28"/>
          <w:szCs w:val="28"/>
        </w:rPr>
        <w:t xml:space="preserve">та звернень громадян апарату </w:t>
      </w:r>
      <w:r w:rsidRPr="00C932D9">
        <w:rPr>
          <w:b/>
          <w:sz w:val="28"/>
          <w:szCs w:val="28"/>
        </w:rPr>
        <w:t>Ніжинської районної</w:t>
      </w:r>
      <w:r w:rsidR="00564364" w:rsidRPr="00C932D9">
        <w:rPr>
          <w:b/>
          <w:sz w:val="28"/>
          <w:szCs w:val="28"/>
        </w:rPr>
        <w:t xml:space="preserve"> </w:t>
      </w:r>
      <w:r w:rsidRPr="00C932D9">
        <w:rPr>
          <w:b/>
          <w:sz w:val="28"/>
          <w:szCs w:val="28"/>
        </w:rPr>
        <w:t>військової/державної адміністрації</w:t>
      </w:r>
    </w:p>
    <w:p w:rsidR="00736684" w:rsidRDefault="00270ED4" w:rsidP="0056436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753521">
        <w:rPr>
          <w:b/>
          <w:sz w:val="28"/>
          <w:szCs w:val="28"/>
        </w:rPr>
        <w:t>І</w:t>
      </w:r>
      <w:r w:rsidR="009A0E80">
        <w:rPr>
          <w:b/>
          <w:sz w:val="28"/>
          <w:szCs w:val="28"/>
        </w:rPr>
        <w:t>І</w:t>
      </w:r>
      <w:r w:rsidR="00756F40">
        <w:rPr>
          <w:b/>
          <w:sz w:val="28"/>
          <w:szCs w:val="28"/>
        </w:rPr>
        <w:t>І</w:t>
      </w:r>
      <w:r w:rsidR="00753521">
        <w:rPr>
          <w:b/>
          <w:sz w:val="28"/>
          <w:szCs w:val="28"/>
        </w:rPr>
        <w:t xml:space="preserve"> квартал</w:t>
      </w:r>
      <w:r w:rsidR="00736684" w:rsidRPr="00C932D9">
        <w:rPr>
          <w:b/>
          <w:sz w:val="28"/>
          <w:szCs w:val="28"/>
        </w:rPr>
        <w:t xml:space="preserve"> 202</w:t>
      </w:r>
      <w:r w:rsidR="0004069D">
        <w:rPr>
          <w:b/>
          <w:sz w:val="28"/>
          <w:szCs w:val="28"/>
        </w:rPr>
        <w:t>4</w:t>
      </w:r>
      <w:r w:rsidR="00736684" w:rsidRPr="00C932D9">
        <w:rPr>
          <w:b/>
          <w:sz w:val="28"/>
          <w:szCs w:val="28"/>
        </w:rPr>
        <w:t xml:space="preserve"> р</w:t>
      </w:r>
      <w:r w:rsidR="00C932D9" w:rsidRPr="00C932D9">
        <w:rPr>
          <w:b/>
          <w:sz w:val="28"/>
          <w:szCs w:val="28"/>
        </w:rPr>
        <w:t>оку</w:t>
      </w:r>
    </w:p>
    <w:p w:rsidR="00576992" w:rsidRDefault="005615C7" w:rsidP="00BF06F4">
      <w:pPr>
        <w:pStyle w:val="a4"/>
        <w:ind w:firstLine="567"/>
        <w:jc w:val="both"/>
        <w:rPr>
          <w:sz w:val="28"/>
          <w:szCs w:val="28"/>
        </w:rPr>
      </w:pPr>
      <w:r w:rsidRPr="00244DE8">
        <w:rPr>
          <w:sz w:val="28"/>
          <w:szCs w:val="28"/>
        </w:rPr>
        <w:t>З метою забезпечення</w:t>
      </w:r>
      <w:r w:rsidR="00244DE8" w:rsidRPr="00244DE8">
        <w:rPr>
          <w:sz w:val="28"/>
          <w:szCs w:val="28"/>
        </w:rPr>
        <w:t xml:space="preserve"> реалізації</w:t>
      </w:r>
      <w:r w:rsidRPr="00244DE8">
        <w:rPr>
          <w:sz w:val="28"/>
          <w:szCs w:val="28"/>
        </w:rPr>
        <w:t xml:space="preserve"> Указу Президента України від 07 лютого 2008 року № 109/2008, «Порядком роботи зі зверненнями громадян, що надійшли поштою, організації та проведення особистого та виїзних прийомів громадян», Закону України «Про звернення громадян» </w:t>
      </w:r>
      <w:r w:rsidR="00736684" w:rsidRPr="00244DE8">
        <w:rPr>
          <w:sz w:val="28"/>
          <w:szCs w:val="28"/>
        </w:rPr>
        <w:t>на адресу районної держа</w:t>
      </w:r>
      <w:r w:rsidR="00C97AEC">
        <w:rPr>
          <w:sz w:val="28"/>
          <w:szCs w:val="28"/>
        </w:rPr>
        <w:t xml:space="preserve">вної адміністрації надійшло </w:t>
      </w:r>
      <w:r w:rsidR="00C97AEC" w:rsidRPr="0023014B">
        <w:rPr>
          <w:b/>
          <w:sz w:val="28"/>
          <w:szCs w:val="28"/>
        </w:rPr>
        <w:t>81</w:t>
      </w:r>
      <w:r w:rsidR="00522A66" w:rsidRPr="00244DE8">
        <w:rPr>
          <w:b/>
          <w:sz w:val="28"/>
          <w:szCs w:val="28"/>
        </w:rPr>
        <w:t xml:space="preserve"> </w:t>
      </w:r>
      <w:r w:rsidR="00180CC4" w:rsidRPr="00244DE8">
        <w:rPr>
          <w:sz w:val="28"/>
          <w:szCs w:val="28"/>
        </w:rPr>
        <w:t>звернен</w:t>
      </w:r>
      <w:r w:rsidR="00C97AEC">
        <w:rPr>
          <w:sz w:val="28"/>
          <w:szCs w:val="28"/>
        </w:rPr>
        <w:t>ня</w:t>
      </w:r>
      <w:r w:rsidR="00736684" w:rsidRPr="00244DE8">
        <w:rPr>
          <w:sz w:val="28"/>
          <w:szCs w:val="28"/>
        </w:rPr>
        <w:t xml:space="preserve"> громадян</w:t>
      </w:r>
      <w:r w:rsidR="009754E2">
        <w:rPr>
          <w:sz w:val="28"/>
          <w:szCs w:val="28"/>
        </w:rPr>
        <w:t xml:space="preserve"> (з них колективних</w:t>
      </w:r>
      <w:r w:rsidR="001F2DD2">
        <w:rPr>
          <w:sz w:val="28"/>
          <w:szCs w:val="28"/>
        </w:rPr>
        <w:t>–</w:t>
      </w:r>
      <w:r w:rsidR="00C97AEC" w:rsidRPr="00371F90">
        <w:rPr>
          <w:b/>
          <w:sz w:val="28"/>
          <w:szCs w:val="28"/>
        </w:rPr>
        <w:t>8</w:t>
      </w:r>
      <w:r w:rsidR="00736684" w:rsidRPr="00244DE8">
        <w:rPr>
          <w:b/>
          <w:sz w:val="28"/>
          <w:szCs w:val="28"/>
        </w:rPr>
        <w:t>,</w:t>
      </w:r>
      <w:r w:rsidR="00C97AEC">
        <w:rPr>
          <w:sz w:val="28"/>
          <w:szCs w:val="28"/>
        </w:rPr>
        <w:t xml:space="preserve"> індивідуальних–</w:t>
      </w:r>
      <w:r w:rsidR="00C97AEC" w:rsidRPr="00371F90">
        <w:rPr>
          <w:b/>
          <w:sz w:val="28"/>
          <w:szCs w:val="28"/>
        </w:rPr>
        <w:t>73</w:t>
      </w:r>
      <w:r w:rsidR="00B73724">
        <w:rPr>
          <w:sz w:val="28"/>
          <w:szCs w:val="28"/>
        </w:rPr>
        <w:t>)</w:t>
      </w:r>
      <w:r w:rsidR="001F2DD2">
        <w:rPr>
          <w:b/>
          <w:sz w:val="28"/>
          <w:szCs w:val="28"/>
        </w:rPr>
        <w:t xml:space="preserve">. </w:t>
      </w:r>
      <w:r w:rsidR="00736684" w:rsidRPr="00244DE8">
        <w:rPr>
          <w:sz w:val="28"/>
          <w:szCs w:val="28"/>
        </w:rPr>
        <w:t>Терміни розгляду звернень</w:t>
      </w:r>
      <w:r w:rsidR="009A0E80">
        <w:rPr>
          <w:sz w:val="28"/>
          <w:szCs w:val="28"/>
        </w:rPr>
        <w:t xml:space="preserve"> протягом </w:t>
      </w:r>
      <w:r w:rsidR="00756F40">
        <w:rPr>
          <w:sz w:val="28"/>
          <w:szCs w:val="28"/>
        </w:rPr>
        <w:t>3</w:t>
      </w:r>
      <w:r w:rsidR="006F2B5D">
        <w:rPr>
          <w:sz w:val="28"/>
          <w:szCs w:val="28"/>
        </w:rPr>
        <w:t xml:space="preserve"> кварталу 2024 року </w:t>
      </w:r>
      <w:r w:rsidR="00736684" w:rsidRPr="00244DE8">
        <w:rPr>
          <w:sz w:val="28"/>
          <w:szCs w:val="28"/>
        </w:rPr>
        <w:t xml:space="preserve">не порушувались. За вказаний період кількість повторних звернень становить </w:t>
      </w:r>
      <w:r w:rsidR="00C97AEC" w:rsidRPr="00371F90">
        <w:rPr>
          <w:b/>
          <w:sz w:val="28"/>
          <w:szCs w:val="28"/>
        </w:rPr>
        <w:t>9</w:t>
      </w:r>
      <w:r w:rsidR="005E5ECC" w:rsidRPr="00244DE8">
        <w:rPr>
          <w:sz w:val="28"/>
          <w:szCs w:val="28"/>
        </w:rPr>
        <w:t>.</w:t>
      </w:r>
      <w:r w:rsidR="001F2DD2">
        <w:rPr>
          <w:sz w:val="28"/>
          <w:szCs w:val="28"/>
        </w:rPr>
        <w:t xml:space="preserve"> </w:t>
      </w:r>
    </w:p>
    <w:p w:rsidR="00E42316" w:rsidRDefault="00E42316" w:rsidP="00CF70DC">
      <w:pPr>
        <w:ind w:firstLine="567"/>
        <w:jc w:val="both"/>
        <w:rPr>
          <w:sz w:val="28"/>
          <w:szCs w:val="28"/>
        </w:rPr>
      </w:pPr>
      <w:r w:rsidRPr="00990D0A">
        <w:rPr>
          <w:sz w:val="28"/>
          <w:szCs w:val="28"/>
        </w:rPr>
        <w:t>Відповідно до Закону України «Про місцеві державні адміністрації»</w:t>
      </w:r>
      <w:r w:rsidR="00BF06F4">
        <w:rPr>
          <w:sz w:val="28"/>
          <w:szCs w:val="28"/>
        </w:rPr>
        <w:t>, Положення</w:t>
      </w:r>
      <w:r w:rsidRPr="00990D0A">
        <w:rPr>
          <w:sz w:val="28"/>
          <w:szCs w:val="28"/>
        </w:rPr>
        <w:t xml:space="preserve"> про відділ юридичного забезпечення та звернень громадян апарату Ніжинської р</w:t>
      </w:r>
      <w:r w:rsidR="00BF06F4">
        <w:rPr>
          <w:sz w:val="28"/>
          <w:szCs w:val="28"/>
        </w:rPr>
        <w:t xml:space="preserve">айонної державної адміністрації, </w:t>
      </w:r>
      <w:r w:rsidRPr="00990D0A">
        <w:rPr>
          <w:sz w:val="28"/>
          <w:szCs w:val="28"/>
        </w:rPr>
        <w:t>затвердженого розпорядженням голови Ніжинської районної державної адміністрації від 03.11.2021 року № 172-О</w:t>
      </w:r>
      <w:r w:rsidR="00BF06F4">
        <w:rPr>
          <w:sz w:val="28"/>
          <w:szCs w:val="28"/>
        </w:rPr>
        <w:t>,</w:t>
      </w:r>
      <w:r w:rsidR="004176D9">
        <w:rPr>
          <w:sz w:val="28"/>
          <w:szCs w:val="28"/>
        </w:rPr>
        <w:t xml:space="preserve"> в</w:t>
      </w:r>
      <w:r w:rsidRPr="00990D0A">
        <w:rPr>
          <w:sz w:val="28"/>
          <w:szCs w:val="28"/>
        </w:rPr>
        <w:t xml:space="preserve">продовж звітного періоду працівниками юридичного відділу та звернень </w:t>
      </w:r>
      <w:r w:rsidR="00BF06F4">
        <w:rPr>
          <w:sz w:val="28"/>
          <w:szCs w:val="28"/>
        </w:rPr>
        <w:t>громадян:</w:t>
      </w:r>
    </w:p>
    <w:p w:rsidR="00E42316" w:rsidRDefault="00E42316" w:rsidP="00364035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364035">
        <w:rPr>
          <w:sz w:val="28"/>
          <w:szCs w:val="28"/>
        </w:rPr>
        <w:t>надавались юридичні консуль</w:t>
      </w:r>
      <w:r w:rsidR="00BF06F4" w:rsidRPr="00364035">
        <w:rPr>
          <w:sz w:val="28"/>
          <w:szCs w:val="28"/>
        </w:rPr>
        <w:t>тації</w:t>
      </w:r>
      <w:r w:rsidRPr="00364035">
        <w:rPr>
          <w:sz w:val="28"/>
          <w:szCs w:val="28"/>
        </w:rPr>
        <w:t>;</w:t>
      </w:r>
    </w:p>
    <w:p w:rsidR="00E42316" w:rsidRDefault="00BF06F4" w:rsidP="00364035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364035">
        <w:rPr>
          <w:sz w:val="28"/>
          <w:szCs w:val="28"/>
        </w:rPr>
        <w:t>прийнято участь</w:t>
      </w:r>
      <w:r w:rsidR="00E42316" w:rsidRPr="00364035">
        <w:rPr>
          <w:sz w:val="28"/>
          <w:szCs w:val="28"/>
        </w:rPr>
        <w:t xml:space="preserve"> у </w:t>
      </w:r>
      <w:r w:rsidRPr="00364035">
        <w:rPr>
          <w:sz w:val="28"/>
          <w:szCs w:val="28"/>
        </w:rPr>
        <w:t>роботі</w:t>
      </w:r>
      <w:r w:rsidR="00E42316" w:rsidRPr="00364035">
        <w:rPr>
          <w:sz w:val="28"/>
          <w:szCs w:val="28"/>
        </w:rPr>
        <w:t xml:space="preserve"> постійних комісій районної державної адміністрації, </w:t>
      </w:r>
      <w:r w:rsidRPr="00364035">
        <w:rPr>
          <w:sz w:val="28"/>
          <w:szCs w:val="28"/>
        </w:rPr>
        <w:t xml:space="preserve">у </w:t>
      </w:r>
      <w:r w:rsidR="00E42316" w:rsidRPr="00364035">
        <w:rPr>
          <w:sz w:val="28"/>
          <w:szCs w:val="28"/>
        </w:rPr>
        <w:t>нарада</w:t>
      </w:r>
      <w:r w:rsidRPr="00364035">
        <w:rPr>
          <w:sz w:val="28"/>
          <w:szCs w:val="28"/>
        </w:rPr>
        <w:t>х,  у засіданнях робочих груп, у пленарних засіданнях сесій районних рад та виконавчих комітетів</w:t>
      </w:r>
      <w:r w:rsidR="00E42316" w:rsidRPr="00364035">
        <w:rPr>
          <w:sz w:val="28"/>
          <w:szCs w:val="28"/>
        </w:rPr>
        <w:t>;</w:t>
      </w:r>
    </w:p>
    <w:p w:rsidR="00E42316" w:rsidRPr="00364035" w:rsidRDefault="00E42316" w:rsidP="00364035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364035">
        <w:rPr>
          <w:sz w:val="28"/>
          <w:szCs w:val="28"/>
        </w:rPr>
        <w:t xml:space="preserve">здійснювався </w:t>
      </w:r>
      <w:r w:rsidR="00BF06F4" w:rsidRPr="00364035">
        <w:rPr>
          <w:sz w:val="28"/>
          <w:szCs w:val="28"/>
        </w:rPr>
        <w:t xml:space="preserve">особистий </w:t>
      </w:r>
      <w:r w:rsidRPr="00364035">
        <w:rPr>
          <w:sz w:val="28"/>
          <w:szCs w:val="28"/>
        </w:rPr>
        <w:t>пр</w:t>
      </w:r>
      <w:r w:rsidR="00BF06F4" w:rsidRPr="00364035">
        <w:rPr>
          <w:sz w:val="28"/>
          <w:szCs w:val="28"/>
        </w:rPr>
        <w:t>ийом громадян з правових питань.</w:t>
      </w:r>
    </w:p>
    <w:p w:rsidR="00E42316" w:rsidRPr="00990D0A" w:rsidRDefault="00E42316" w:rsidP="00CF70DC">
      <w:pPr>
        <w:pStyle w:val="a4"/>
        <w:ind w:firstLine="567"/>
        <w:jc w:val="both"/>
        <w:rPr>
          <w:sz w:val="28"/>
          <w:szCs w:val="28"/>
        </w:rPr>
      </w:pPr>
      <w:r w:rsidRPr="00990D0A">
        <w:rPr>
          <w:sz w:val="28"/>
          <w:szCs w:val="28"/>
        </w:rPr>
        <w:t>Відділом юридичного забезпечення і звернень громадян проводилася претензійно-позовна робота, яка полягала у підготовці та розгляді відзивів на позови, інших процесуальних документів, представництві інтересів районної державної адміністрації під час судового розгляду справ, підготовка процесуальних документів: заперечень, відповідей на відзиви, пояснень, клопотань, заяв тощо.</w:t>
      </w:r>
    </w:p>
    <w:p w:rsidR="00E42316" w:rsidRPr="00BF06F4" w:rsidRDefault="00E42316" w:rsidP="00CF70DC">
      <w:pPr>
        <w:pStyle w:val="a4"/>
        <w:ind w:firstLine="567"/>
        <w:jc w:val="both"/>
        <w:rPr>
          <w:sz w:val="28"/>
          <w:szCs w:val="28"/>
        </w:rPr>
      </w:pPr>
      <w:r w:rsidRPr="00990D0A">
        <w:rPr>
          <w:sz w:val="28"/>
          <w:szCs w:val="28"/>
        </w:rPr>
        <w:t xml:space="preserve">За даний </w:t>
      </w:r>
      <w:r w:rsidR="00BF06F4">
        <w:rPr>
          <w:sz w:val="28"/>
          <w:szCs w:val="28"/>
        </w:rPr>
        <w:t xml:space="preserve">період </w:t>
      </w:r>
      <w:r w:rsidR="00CF70DC">
        <w:rPr>
          <w:sz w:val="28"/>
          <w:szCs w:val="28"/>
        </w:rPr>
        <w:t>прийняли</w:t>
      </w:r>
      <w:r w:rsidR="009754E2">
        <w:rPr>
          <w:sz w:val="28"/>
          <w:szCs w:val="28"/>
        </w:rPr>
        <w:t xml:space="preserve"> учас</w:t>
      </w:r>
      <w:r w:rsidR="003741F5">
        <w:rPr>
          <w:sz w:val="28"/>
          <w:szCs w:val="28"/>
        </w:rPr>
        <w:t xml:space="preserve">ть у </w:t>
      </w:r>
      <w:r w:rsidR="009C4A3C">
        <w:rPr>
          <w:sz w:val="28"/>
          <w:szCs w:val="28"/>
        </w:rPr>
        <w:t>15</w:t>
      </w:r>
      <w:r w:rsidRPr="00990D0A">
        <w:rPr>
          <w:sz w:val="28"/>
          <w:szCs w:val="28"/>
        </w:rPr>
        <w:t xml:space="preserve"> судових засіданнях</w:t>
      </w:r>
      <w:r w:rsidR="00BF06F4">
        <w:rPr>
          <w:sz w:val="28"/>
          <w:szCs w:val="28"/>
        </w:rPr>
        <w:t>. С</w:t>
      </w:r>
      <w:r w:rsidRPr="00990D0A">
        <w:rPr>
          <w:sz w:val="28"/>
        </w:rPr>
        <w:t>посте</w:t>
      </w:r>
      <w:r>
        <w:rPr>
          <w:sz w:val="28"/>
        </w:rPr>
        <w:t>режною комісією</w:t>
      </w:r>
      <w:r w:rsidR="00DC6303">
        <w:rPr>
          <w:sz w:val="28"/>
        </w:rPr>
        <w:t xml:space="preserve"> Ніжинської РДА було проведено </w:t>
      </w:r>
      <w:r w:rsidR="003741F5">
        <w:rPr>
          <w:sz w:val="28"/>
        </w:rPr>
        <w:t>3</w:t>
      </w:r>
      <w:r w:rsidR="00BF06F4">
        <w:rPr>
          <w:sz w:val="28"/>
        </w:rPr>
        <w:t xml:space="preserve"> засідання</w:t>
      </w:r>
      <w:r w:rsidRPr="00990D0A">
        <w:rPr>
          <w:sz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5144"/>
        <w:gridCol w:w="2479"/>
        <w:gridCol w:w="1319"/>
      </w:tblGrid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п/н</w:t>
            </w:r>
          </w:p>
        </w:tc>
        <w:tc>
          <w:tcPr>
            <w:tcW w:w="5144" w:type="dxa"/>
          </w:tcPr>
          <w:p w:rsidR="009D4DC2" w:rsidRDefault="009D4DC2" w:rsidP="009D4DC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назва ТГ</w:t>
            </w:r>
          </w:p>
        </w:tc>
        <w:tc>
          <w:tcPr>
            <w:tcW w:w="247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кількість звернень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примітки</w:t>
            </w: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Батуринська міська громада</w:t>
            </w:r>
          </w:p>
        </w:tc>
        <w:tc>
          <w:tcPr>
            <w:tcW w:w="2479" w:type="dxa"/>
          </w:tcPr>
          <w:p w:rsidR="009D4DC2" w:rsidRDefault="00C97AEC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Бахмацька міська громада</w:t>
            </w:r>
          </w:p>
        </w:tc>
        <w:tc>
          <w:tcPr>
            <w:tcW w:w="2479" w:type="dxa"/>
          </w:tcPr>
          <w:p w:rsidR="009D4DC2" w:rsidRDefault="00C97AEC" w:rsidP="00521FF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Бобровицька міська громада</w:t>
            </w:r>
          </w:p>
        </w:tc>
        <w:tc>
          <w:tcPr>
            <w:tcW w:w="2479" w:type="dxa"/>
          </w:tcPr>
          <w:p w:rsidR="009D4DC2" w:rsidRDefault="00C97AEC" w:rsidP="00BF75A0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11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Борзнянська міська громада</w:t>
            </w:r>
          </w:p>
        </w:tc>
        <w:tc>
          <w:tcPr>
            <w:tcW w:w="2479" w:type="dxa"/>
          </w:tcPr>
          <w:p w:rsidR="009D4DC2" w:rsidRDefault="00C97AEC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9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Вертіївська сільська громада</w:t>
            </w:r>
          </w:p>
        </w:tc>
        <w:tc>
          <w:tcPr>
            <w:tcW w:w="2479" w:type="dxa"/>
          </w:tcPr>
          <w:p w:rsidR="009D4DC2" w:rsidRDefault="00C97AEC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6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Височанська сільська громада</w:t>
            </w:r>
          </w:p>
        </w:tc>
        <w:tc>
          <w:tcPr>
            <w:tcW w:w="2479" w:type="dxa"/>
          </w:tcPr>
          <w:p w:rsidR="009D4DC2" w:rsidRDefault="00C97AEC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7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Дмитрівська селищна громада</w:t>
            </w:r>
          </w:p>
        </w:tc>
        <w:tc>
          <w:tcPr>
            <w:tcW w:w="2479" w:type="dxa"/>
          </w:tcPr>
          <w:p w:rsidR="009D4DC2" w:rsidRDefault="00C97AEC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Комарівська сільська громада</w:t>
            </w:r>
          </w:p>
        </w:tc>
        <w:tc>
          <w:tcPr>
            <w:tcW w:w="2479" w:type="dxa"/>
          </w:tcPr>
          <w:p w:rsidR="009D4DC2" w:rsidRDefault="00C97AEC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9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Крутівська сільська громада</w:t>
            </w:r>
          </w:p>
        </w:tc>
        <w:tc>
          <w:tcPr>
            <w:tcW w:w="2479" w:type="dxa"/>
          </w:tcPr>
          <w:p w:rsidR="009D4DC2" w:rsidRDefault="00C97AEC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10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Лосинівська селищна громада</w:t>
            </w:r>
          </w:p>
        </w:tc>
        <w:tc>
          <w:tcPr>
            <w:tcW w:w="2479" w:type="dxa"/>
          </w:tcPr>
          <w:p w:rsidR="009D4DC2" w:rsidRDefault="00C97AEC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11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Макіївська сільська громада</w:t>
            </w:r>
          </w:p>
        </w:tc>
        <w:tc>
          <w:tcPr>
            <w:tcW w:w="2479" w:type="dxa"/>
          </w:tcPr>
          <w:p w:rsidR="009D4DC2" w:rsidRDefault="00C97AEC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12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Мринська сільська громада</w:t>
            </w:r>
          </w:p>
        </w:tc>
        <w:tc>
          <w:tcPr>
            <w:tcW w:w="2479" w:type="dxa"/>
          </w:tcPr>
          <w:p w:rsidR="009D4DC2" w:rsidRDefault="00C97AEC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6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13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Ніжинська міська громада</w:t>
            </w:r>
          </w:p>
        </w:tc>
        <w:tc>
          <w:tcPr>
            <w:tcW w:w="2479" w:type="dxa"/>
          </w:tcPr>
          <w:p w:rsidR="009D4DC2" w:rsidRDefault="00C97AEC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12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14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Новобасанська сільська громада</w:t>
            </w:r>
          </w:p>
        </w:tc>
        <w:tc>
          <w:tcPr>
            <w:tcW w:w="2479" w:type="dxa"/>
          </w:tcPr>
          <w:p w:rsidR="009D4DC2" w:rsidRDefault="00C97AEC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15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Носівська міська громада</w:t>
            </w:r>
          </w:p>
        </w:tc>
        <w:tc>
          <w:tcPr>
            <w:tcW w:w="2479" w:type="dxa"/>
          </w:tcPr>
          <w:p w:rsidR="009D4DC2" w:rsidRDefault="00C97AEC" w:rsidP="00DC6303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12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16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Плисківська сільська громада</w:t>
            </w:r>
          </w:p>
        </w:tc>
        <w:tc>
          <w:tcPr>
            <w:tcW w:w="2479" w:type="dxa"/>
          </w:tcPr>
          <w:p w:rsidR="009D4DC2" w:rsidRDefault="00C97AEC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9D4DC2" w:rsidTr="00364035">
        <w:tc>
          <w:tcPr>
            <w:tcW w:w="59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17</w:t>
            </w:r>
          </w:p>
        </w:tc>
        <w:tc>
          <w:tcPr>
            <w:tcW w:w="5144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Талалаївська сільська громада</w:t>
            </w:r>
          </w:p>
        </w:tc>
        <w:tc>
          <w:tcPr>
            <w:tcW w:w="2479" w:type="dxa"/>
          </w:tcPr>
          <w:p w:rsidR="009D4DC2" w:rsidRDefault="00C97AEC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6</w:t>
            </w:r>
          </w:p>
        </w:tc>
        <w:tc>
          <w:tcPr>
            <w:tcW w:w="1319" w:type="dxa"/>
          </w:tcPr>
          <w:p w:rsidR="009D4DC2" w:rsidRDefault="009D4DC2" w:rsidP="00576992">
            <w:pPr>
              <w:jc w:val="both"/>
              <w:rPr>
                <w:bCs/>
                <w:sz w:val="28"/>
              </w:rPr>
            </w:pPr>
          </w:p>
        </w:tc>
      </w:tr>
      <w:tr w:rsidR="00DC6303" w:rsidTr="00364035">
        <w:tc>
          <w:tcPr>
            <w:tcW w:w="594" w:type="dxa"/>
          </w:tcPr>
          <w:p w:rsidR="00DC6303" w:rsidRDefault="00DC6303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18</w:t>
            </w:r>
          </w:p>
        </w:tc>
        <w:tc>
          <w:tcPr>
            <w:tcW w:w="5144" w:type="dxa"/>
          </w:tcPr>
          <w:p w:rsidR="00DC6303" w:rsidRDefault="00DC6303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Інші громади</w:t>
            </w:r>
          </w:p>
        </w:tc>
        <w:tc>
          <w:tcPr>
            <w:tcW w:w="2479" w:type="dxa"/>
          </w:tcPr>
          <w:p w:rsidR="00DC6303" w:rsidRDefault="00C97AEC" w:rsidP="0057699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7</w:t>
            </w:r>
          </w:p>
        </w:tc>
        <w:tc>
          <w:tcPr>
            <w:tcW w:w="1319" w:type="dxa"/>
          </w:tcPr>
          <w:p w:rsidR="00DC6303" w:rsidRDefault="00DC6303" w:rsidP="00576992">
            <w:pPr>
              <w:jc w:val="both"/>
              <w:rPr>
                <w:bCs/>
                <w:sz w:val="28"/>
              </w:rPr>
            </w:pPr>
          </w:p>
        </w:tc>
      </w:tr>
    </w:tbl>
    <w:p w:rsidR="006F176A" w:rsidRPr="003607A4" w:rsidRDefault="006F176A" w:rsidP="00F901A3">
      <w:pPr>
        <w:jc w:val="both"/>
        <w:rPr>
          <w:rFonts w:ascii="Bookman Old Style" w:hAnsi="Bookman Old Style"/>
          <w:b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5354"/>
        <w:gridCol w:w="1788"/>
        <w:gridCol w:w="1515"/>
      </w:tblGrid>
      <w:tr w:rsidR="006F176A" w:rsidRPr="003607A4" w:rsidTr="00266EF4">
        <w:tc>
          <w:tcPr>
            <w:tcW w:w="689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lastRenderedPageBreak/>
              <w:t>№ п/п</w:t>
            </w:r>
          </w:p>
        </w:tc>
        <w:tc>
          <w:tcPr>
            <w:tcW w:w="5354" w:type="dxa"/>
          </w:tcPr>
          <w:p w:rsidR="006F176A" w:rsidRPr="003607A4" w:rsidRDefault="00DC6303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Н</w:t>
            </w:r>
            <w:r w:rsidR="006F176A" w:rsidRPr="003607A4">
              <w:rPr>
                <w:b/>
              </w:rPr>
              <w:t>азва</w:t>
            </w:r>
          </w:p>
        </w:tc>
        <w:tc>
          <w:tcPr>
            <w:tcW w:w="1788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кількість</w:t>
            </w:r>
          </w:p>
        </w:tc>
        <w:tc>
          <w:tcPr>
            <w:tcW w:w="1515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%</w:t>
            </w:r>
          </w:p>
        </w:tc>
      </w:tr>
      <w:tr w:rsidR="006F176A" w:rsidRPr="003607A4" w:rsidTr="00266EF4">
        <w:tc>
          <w:tcPr>
            <w:tcW w:w="9346" w:type="dxa"/>
            <w:gridSpan w:val="4"/>
          </w:tcPr>
          <w:p w:rsidR="006F176A" w:rsidRPr="003607A4" w:rsidRDefault="006F176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за характером звернень:</w:t>
            </w:r>
          </w:p>
        </w:tc>
      </w:tr>
      <w:tr w:rsidR="006F176A" w:rsidRPr="003607A4" w:rsidTr="00266EF4">
        <w:tc>
          <w:tcPr>
            <w:tcW w:w="689" w:type="dxa"/>
          </w:tcPr>
          <w:p w:rsidR="006F176A" w:rsidRPr="003607A4" w:rsidRDefault="001514F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54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державна соціальна допомога (малозабезпечені сім’ї, багатодітні сім’ї, допомога при народженні дитини, тощо)</w:t>
            </w:r>
          </w:p>
        </w:tc>
        <w:tc>
          <w:tcPr>
            <w:tcW w:w="1788" w:type="dxa"/>
          </w:tcPr>
          <w:p w:rsidR="006F176A" w:rsidRPr="003607A4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515" w:type="dxa"/>
          </w:tcPr>
          <w:p w:rsidR="006F176A" w:rsidRPr="003607A4" w:rsidRDefault="00A8477A" w:rsidP="00137196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</w:tr>
      <w:tr w:rsidR="006F176A" w:rsidRPr="003607A4" w:rsidTr="00266EF4">
        <w:tc>
          <w:tcPr>
            <w:tcW w:w="689" w:type="dxa"/>
          </w:tcPr>
          <w:p w:rsidR="006F176A" w:rsidRPr="003607A4" w:rsidRDefault="001514F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54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гуманітарна допомога</w:t>
            </w:r>
          </w:p>
        </w:tc>
        <w:tc>
          <w:tcPr>
            <w:tcW w:w="1788" w:type="dxa"/>
          </w:tcPr>
          <w:p w:rsidR="006F176A" w:rsidRPr="003607A4" w:rsidRDefault="00A8477A" w:rsidP="00D707A7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15" w:type="dxa"/>
          </w:tcPr>
          <w:p w:rsidR="006F176A" w:rsidRPr="003607A4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C501D" w:rsidRPr="003607A4" w:rsidTr="00266EF4">
        <w:tc>
          <w:tcPr>
            <w:tcW w:w="689" w:type="dxa"/>
          </w:tcPr>
          <w:p w:rsidR="006C501D" w:rsidRPr="003607A4" w:rsidRDefault="001514F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54" w:type="dxa"/>
          </w:tcPr>
          <w:p w:rsidR="006C501D" w:rsidRPr="003607A4" w:rsidRDefault="006C501D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забезпечення дровами</w:t>
            </w:r>
          </w:p>
        </w:tc>
        <w:tc>
          <w:tcPr>
            <w:tcW w:w="1788" w:type="dxa"/>
          </w:tcPr>
          <w:p w:rsidR="006C501D" w:rsidRPr="003607A4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5" w:type="dxa"/>
          </w:tcPr>
          <w:p w:rsidR="006C501D" w:rsidRPr="003607A4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6F176A" w:rsidRPr="003607A4" w:rsidTr="00266EF4">
        <w:tc>
          <w:tcPr>
            <w:tcW w:w="689" w:type="dxa"/>
          </w:tcPr>
          <w:p w:rsidR="006F176A" w:rsidRPr="003607A4" w:rsidRDefault="001514F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54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державна соціальна допомога (ВПО)</w:t>
            </w:r>
          </w:p>
        </w:tc>
        <w:tc>
          <w:tcPr>
            <w:tcW w:w="1788" w:type="dxa"/>
          </w:tcPr>
          <w:p w:rsidR="006F176A" w:rsidRPr="003607A4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15" w:type="dxa"/>
          </w:tcPr>
          <w:p w:rsidR="006F176A" w:rsidRPr="003607A4" w:rsidRDefault="00A8477A" w:rsidP="00137196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</w:tr>
      <w:tr w:rsidR="006F176A" w:rsidRPr="003607A4" w:rsidTr="00266EF4">
        <w:tc>
          <w:tcPr>
            <w:tcW w:w="689" w:type="dxa"/>
          </w:tcPr>
          <w:p w:rsidR="006F176A" w:rsidRPr="003607A4" w:rsidRDefault="001514F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54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 xml:space="preserve">державна соціальна допомога (субсидії) </w:t>
            </w:r>
          </w:p>
        </w:tc>
        <w:tc>
          <w:tcPr>
            <w:tcW w:w="1788" w:type="dxa"/>
          </w:tcPr>
          <w:p w:rsidR="006F176A" w:rsidRPr="003607A4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15" w:type="dxa"/>
          </w:tcPr>
          <w:p w:rsidR="006F176A" w:rsidRPr="003607A4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F176A" w:rsidRPr="003607A4" w:rsidTr="00266EF4">
        <w:trPr>
          <w:trHeight w:val="126"/>
        </w:trPr>
        <w:tc>
          <w:tcPr>
            <w:tcW w:w="689" w:type="dxa"/>
          </w:tcPr>
          <w:p w:rsidR="006F176A" w:rsidRPr="003607A4" w:rsidRDefault="001514FA" w:rsidP="001514FA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54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надання матеріальної допомоги</w:t>
            </w:r>
          </w:p>
        </w:tc>
        <w:tc>
          <w:tcPr>
            <w:tcW w:w="1788" w:type="dxa"/>
          </w:tcPr>
          <w:p w:rsidR="006F176A" w:rsidRPr="003607A4" w:rsidRDefault="00A8477A" w:rsidP="006C501D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5" w:type="dxa"/>
          </w:tcPr>
          <w:p w:rsidR="006F176A" w:rsidRPr="003607A4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</w:tr>
      <w:tr w:rsidR="00F901A3" w:rsidRPr="003607A4" w:rsidTr="00266EF4">
        <w:tc>
          <w:tcPr>
            <w:tcW w:w="689" w:type="dxa"/>
          </w:tcPr>
          <w:p w:rsidR="00F901A3" w:rsidRPr="003607A4" w:rsidRDefault="001514FA" w:rsidP="001514FA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54" w:type="dxa"/>
          </w:tcPr>
          <w:p w:rsidR="00F901A3" w:rsidRPr="003607A4" w:rsidRDefault="00F901A3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компенсація за пошкоджене майно</w:t>
            </w:r>
          </w:p>
        </w:tc>
        <w:tc>
          <w:tcPr>
            <w:tcW w:w="1788" w:type="dxa"/>
          </w:tcPr>
          <w:p w:rsidR="00F901A3" w:rsidRPr="003607A4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15" w:type="dxa"/>
          </w:tcPr>
          <w:p w:rsidR="00F901A3" w:rsidRPr="003607A4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F176A" w:rsidRPr="003607A4" w:rsidTr="00266EF4">
        <w:tc>
          <w:tcPr>
            <w:tcW w:w="689" w:type="dxa"/>
          </w:tcPr>
          <w:p w:rsidR="006F176A" w:rsidRPr="003607A4" w:rsidRDefault="001514FA" w:rsidP="001514FA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54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 xml:space="preserve">право власності, виготовлення документів, земельні питання </w:t>
            </w:r>
          </w:p>
        </w:tc>
        <w:tc>
          <w:tcPr>
            <w:tcW w:w="1788" w:type="dxa"/>
          </w:tcPr>
          <w:p w:rsidR="006F176A" w:rsidRPr="003607A4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15" w:type="dxa"/>
          </w:tcPr>
          <w:p w:rsidR="006F176A" w:rsidRPr="003607A4" w:rsidRDefault="00A8477A" w:rsidP="00631EA3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8,6</w:t>
            </w:r>
          </w:p>
        </w:tc>
      </w:tr>
      <w:tr w:rsidR="006F176A" w:rsidRPr="003607A4" w:rsidTr="00266EF4">
        <w:tc>
          <w:tcPr>
            <w:tcW w:w="689" w:type="dxa"/>
          </w:tcPr>
          <w:p w:rsidR="006F176A" w:rsidRPr="003607A4" w:rsidRDefault="001514FA" w:rsidP="001514FA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54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транспортне сполучення</w:t>
            </w:r>
          </w:p>
        </w:tc>
        <w:tc>
          <w:tcPr>
            <w:tcW w:w="1788" w:type="dxa"/>
          </w:tcPr>
          <w:p w:rsidR="006F176A" w:rsidRPr="003607A4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5" w:type="dxa"/>
          </w:tcPr>
          <w:p w:rsidR="006F176A" w:rsidRPr="003607A4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</w:tr>
      <w:tr w:rsidR="006F176A" w:rsidRPr="003607A4" w:rsidTr="00266EF4">
        <w:tc>
          <w:tcPr>
            <w:tcW w:w="689" w:type="dxa"/>
          </w:tcPr>
          <w:p w:rsidR="006F176A" w:rsidRPr="003607A4" w:rsidRDefault="006F176A" w:rsidP="001514FA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1</w:t>
            </w:r>
            <w:r w:rsidR="001514FA">
              <w:rPr>
                <w:b/>
              </w:rPr>
              <w:t>0</w:t>
            </w:r>
          </w:p>
        </w:tc>
        <w:tc>
          <w:tcPr>
            <w:tcW w:w="5354" w:type="dxa"/>
          </w:tcPr>
          <w:p w:rsidR="006F176A" w:rsidRPr="003607A4" w:rsidRDefault="006F176A" w:rsidP="00BD1528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відновлення носіїв енергосистеми (газ, вода, електрика)</w:t>
            </w:r>
          </w:p>
        </w:tc>
        <w:tc>
          <w:tcPr>
            <w:tcW w:w="1788" w:type="dxa"/>
          </w:tcPr>
          <w:p w:rsidR="006F176A" w:rsidRPr="003607A4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15" w:type="dxa"/>
          </w:tcPr>
          <w:p w:rsidR="006F176A" w:rsidRPr="003607A4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13,6</w:t>
            </w:r>
          </w:p>
        </w:tc>
      </w:tr>
      <w:tr w:rsidR="006F176A" w:rsidRPr="003607A4" w:rsidTr="00266EF4">
        <w:tc>
          <w:tcPr>
            <w:tcW w:w="689" w:type="dxa"/>
          </w:tcPr>
          <w:p w:rsidR="006F176A" w:rsidRPr="003607A4" w:rsidRDefault="001514F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54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охорона здоров’я</w:t>
            </w:r>
            <w:r w:rsidR="001514FA">
              <w:rPr>
                <w:b/>
              </w:rPr>
              <w:t xml:space="preserve"> та життя</w:t>
            </w:r>
          </w:p>
        </w:tc>
        <w:tc>
          <w:tcPr>
            <w:tcW w:w="1788" w:type="dxa"/>
          </w:tcPr>
          <w:p w:rsidR="006F176A" w:rsidRPr="003607A4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15" w:type="dxa"/>
          </w:tcPr>
          <w:p w:rsidR="006F176A" w:rsidRPr="003607A4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F176A" w:rsidRPr="003607A4" w:rsidTr="00266EF4">
        <w:tc>
          <w:tcPr>
            <w:tcW w:w="689" w:type="dxa"/>
          </w:tcPr>
          <w:p w:rsidR="006F176A" w:rsidRPr="003607A4" w:rsidRDefault="001514F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354" w:type="dxa"/>
          </w:tcPr>
          <w:p w:rsidR="006F176A" w:rsidRPr="003607A4" w:rsidRDefault="00A96CF6" w:rsidP="00515F8B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6F176A" w:rsidRPr="003607A4">
              <w:rPr>
                <w:b/>
              </w:rPr>
              <w:t>світа</w:t>
            </w:r>
            <w:r>
              <w:rPr>
                <w:b/>
              </w:rPr>
              <w:t xml:space="preserve">, культура. релігія </w:t>
            </w:r>
          </w:p>
        </w:tc>
        <w:tc>
          <w:tcPr>
            <w:tcW w:w="1788" w:type="dxa"/>
          </w:tcPr>
          <w:p w:rsidR="006F176A" w:rsidRPr="003607A4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15" w:type="dxa"/>
          </w:tcPr>
          <w:p w:rsidR="006F176A" w:rsidRPr="003607A4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</w:tr>
      <w:tr w:rsidR="006F176A" w:rsidRPr="003607A4" w:rsidTr="00266EF4">
        <w:tc>
          <w:tcPr>
            <w:tcW w:w="689" w:type="dxa"/>
          </w:tcPr>
          <w:p w:rsidR="006F176A" w:rsidRPr="003607A4" w:rsidRDefault="001514F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54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правовий захист інтересів дітей що перебувають під соціальним супроводом</w:t>
            </w:r>
          </w:p>
        </w:tc>
        <w:tc>
          <w:tcPr>
            <w:tcW w:w="1788" w:type="dxa"/>
          </w:tcPr>
          <w:p w:rsidR="006F176A" w:rsidRPr="003607A4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15" w:type="dxa"/>
          </w:tcPr>
          <w:p w:rsidR="006F176A" w:rsidRPr="003607A4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F176A" w:rsidRPr="003607A4" w:rsidTr="00266EF4">
        <w:tc>
          <w:tcPr>
            <w:tcW w:w="689" w:type="dxa"/>
          </w:tcPr>
          <w:p w:rsidR="006F176A" w:rsidRPr="003607A4" w:rsidRDefault="001514F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54" w:type="dxa"/>
          </w:tcPr>
          <w:p w:rsidR="006F176A" w:rsidRPr="003607A4" w:rsidRDefault="006F176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 xml:space="preserve">скарги на представників ОМС  </w:t>
            </w:r>
          </w:p>
        </w:tc>
        <w:tc>
          <w:tcPr>
            <w:tcW w:w="1788" w:type="dxa"/>
          </w:tcPr>
          <w:p w:rsidR="006F176A" w:rsidRPr="003607A4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15" w:type="dxa"/>
          </w:tcPr>
          <w:p w:rsidR="006F176A" w:rsidRPr="003607A4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4,9</w:t>
            </w:r>
          </w:p>
        </w:tc>
      </w:tr>
      <w:tr w:rsidR="00F901A3" w:rsidRPr="003607A4" w:rsidTr="00266EF4">
        <w:tc>
          <w:tcPr>
            <w:tcW w:w="689" w:type="dxa"/>
          </w:tcPr>
          <w:p w:rsidR="00F901A3" w:rsidRPr="003607A4" w:rsidRDefault="001514F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354" w:type="dxa"/>
          </w:tcPr>
          <w:p w:rsidR="00F901A3" w:rsidRPr="003607A4" w:rsidRDefault="00F901A3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домашнє насильство</w:t>
            </w:r>
          </w:p>
        </w:tc>
        <w:tc>
          <w:tcPr>
            <w:tcW w:w="1788" w:type="dxa"/>
          </w:tcPr>
          <w:p w:rsidR="00F901A3" w:rsidRPr="003607A4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15" w:type="dxa"/>
          </w:tcPr>
          <w:p w:rsidR="00F901A3" w:rsidRPr="003607A4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96CF6" w:rsidRPr="003607A4" w:rsidTr="00266EF4">
        <w:tc>
          <w:tcPr>
            <w:tcW w:w="689" w:type="dxa"/>
          </w:tcPr>
          <w:p w:rsidR="00A96CF6" w:rsidRDefault="00A96CF6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354" w:type="dxa"/>
          </w:tcPr>
          <w:p w:rsidR="00A96CF6" w:rsidRPr="003607A4" w:rsidRDefault="00BC3B5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адміністративно-господарські питання</w:t>
            </w:r>
          </w:p>
        </w:tc>
        <w:tc>
          <w:tcPr>
            <w:tcW w:w="1788" w:type="dxa"/>
          </w:tcPr>
          <w:p w:rsidR="00A96CF6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5" w:type="dxa"/>
          </w:tcPr>
          <w:p w:rsidR="00A96CF6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</w:tr>
      <w:tr w:rsidR="00A96CF6" w:rsidRPr="003607A4" w:rsidTr="00266EF4">
        <w:tc>
          <w:tcPr>
            <w:tcW w:w="689" w:type="dxa"/>
          </w:tcPr>
          <w:p w:rsidR="00A96CF6" w:rsidRDefault="00A96CF6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354" w:type="dxa"/>
          </w:tcPr>
          <w:p w:rsidR="00A96CF6" w:rsidRPr="003607A4" w:rsidRDefault="00BC3B5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оформлення догляду, опіки, піклування </w:t>
            </w:r>
          </w:p>
        </w:tc>
        <w:tc>
          <w:tcPr>
            <w:tcW w:w="1788" w:type="dxa"/>
          </w:tcPr>
          <w:p w:rsidR="00A96CF6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15" w:type="dxa"/>
          </w:tcPr>
          <w:p w:rsidR="00A96CF6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901A3" w:rsidRPr="003607A4" w:rsidTr="00266EF4">
        <w:tc>
          <w:tcPr>
            <w:tcW w:w="689" w:type="dxa"/>
          </w:tcPr>
          <w:p w:rsidR="00F901A3" w:rsidRPr="003607A4" w:rsidRDefault="00BC3B5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354" w:type="dxa"/>
          </w:tcPr>
          <w:p w:rsidR="00F901A3" w:rsidRPr="003607A4" w:rsidRDefault="00BC3B5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житлова політика</w:t>
            </w:r>
          </w:p>
        </w:tc>
        <w:tc>
          <w:tcPr>
            <w:tcW w:w="1788" w:type="dxa"/>
          </w:tcPr>
          <w:p w:rsidR="00F901A3" w:rsidRPr="003607A4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5" w:type="dxa"/>
          </w:tcPr>
          <w:p w:rsidR="00F901A3" w:rsidRPr="003607A4" w:rsidRDefault="00A8477A" w:rsidP="00D23E58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BC3B5A" w:rsidRPr="003607A4" w:rsidTr="00266EF4">
        <w:tc>
          <w:tcPr>
            <w:tcW w:w="689" w:type="dxa"/>
          </w:tcPr>
          <w:p w:rsidR="00BC3B5A" w:rsidRDefault="00BC3B5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354" w:type="dxa"/>
          </w:tcPr>
          <w:p w:rsidR="00BC3B5A" w:rsidRPr="003607A4" w:rsidRDefault="00BC3B5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охорона праці та промислова безпека </w:t>
            </w:r>
          </w:p>
        </w:tc>
        <w:tc>
          <w:tcPr>
            <w:tcW w:w="1788" w:type="dxa"/>
          </w:tcPr>
          <w:p w:rsidR="00BC3B5A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15" w:type="dxa"/>
          </w:tcPr>
          <w:p w:rsidR="00BC3B5A" w:rsidRDefault="00A8477A" w:rsidP="00D23E58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C3B5A" w:rsidRPr="003607A4" w:rsidTr="00266EF4">
        <w:tc>
          <w:tcPr>
            <w:tcW w:w="689" w:type="dxa"/>
          </w:tcPr>
          <w:p w:rsidR="00BC3B5A" w:rsidRDefault="00BC3B5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354" w:type="dxa"/>
          </w:tcPr>
          <w:p w:rsidR="00BC3B5A" w:rsidRPr="003607A4" w:rsidRDefault="00BC3B5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екологія і природні ресурси</w:t>
            </w:r>
          </w:p>
        </w:tc>
        <w:tc>
          <w:tcPr>
            <w:tcW w:w="1788" w:type="dxa"/>
          </w:tcPr>
          <w:p w:rsidR="00BC3B5A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15" w:type="dxa"/>
          </w:tcPr>
          <w:p w:rsidR="00BC3B5A" w:rsidRDefault="00A8477A" w:rsidP="00D23E58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</w:tr>
      <w:tr w:rsidR="00BC3B5A" w:rsidRPr="003607A4" w:rsidTr="00266EF4">
        <w:tc>
          <w:tcPr>
            <w:tcW w:w="689" w:type="dxa"/>
          </w:tcPr>
          <w:p w:rsidR="00BC3B5A" w:rsidRDefault="00BC3B5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354" w:type="dxa"/>
          </w:tcPr>
          <w:p w:rsidR="00BC3B5A" w:rsidRPr="003607A4" w:rsidRDefault="00BC3B5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праця і заробітна плата</w:t>
            </w:r>
          </w:p>
        </w:tc>
        <w:tc>
          <w:tcPr>
            <w:tcW w:w="1788" w:type="dxa"/>
          </w:tcPr>
          <w:p w:rsidR="00BC3B5A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15" w:type="dxa"/>
          </w:tcPr>
          <w:p w:rsidR="00BC3B5A" w:rsidRDefault="00A8477A" w:rsidP="00D23E58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C3B5A" w:rsidRPr="003607A4" w:rsidTr="00266EF4">
        <w:tc>
          <w:tcPr>
            <w:tcW w:w="689" w:type="dxa"/>
          </w:tcPr>
          <w:p w:rsidR="00BC3B5A" w:rsidRDefault="00BC3B5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354" w:type="dxa"/>
          </w:tcPr>
          <w:p w:rsidR="00BC3B5A" w:rsidRPr="003607A4" w:rsidRDefault="00BC3B5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фінансова і податкова політика </w:t>
            </w:r>
          </w:p>
        </w:tc>
        <w:tc>
          <w:tcPr>
            <w:tcW w:w="1788" w:type="dxa"/>
          </w:tcPr>
          <w:p w:rsidR="00BC3B5A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5" w:type="dxa"/>
          </w:tcPr>
          <w:p w:rsidR="00BC3B5A" w:rsidRDefault="00A8477A" w:rsidP="00D23E58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BC3B5A" w:rsidRPr="003607A4" w:rsidTr="00266EF4">
        <w:tc>
          <w:tcPr>
            <w:tcW w:w="689" w:type="dxa"/>
          </w:tcPr>
          <w:p w:rsidR="00BC3B5A" w:rsidRDefault="00BC3B5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354" w:type="dxa"/>
          </w:tcPr>
          <w:p w:rsidR="00BC3B5A" w:rsidRDefault="00BC3B5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Реалізація </w:t>
            </w:r>
            <w:r w:rsidR="00413B37">
              <w:rPr>
                <w:b/>
              </w:rPr>
              <w:t>прав і свобод громадян, запобіга</w:t>
            </w:r>
            <w:r>
              <w:rPr>
                <w:b/>
              </w:rPr>
              <w:t>ння дискримінації</w:t>
            </w:r>
          </w:p>
        </w:tc>
        <w:tc>
          <w:tcPr>
            <w:tcW w:w="1788" w:type="dxa"/>
          </w:tcPr>
          <w:p w:rsidR="00BC3B5A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15" w:type="dxa"/>
          </w:tcPr>
          <w:p w:rsidR="00BC3B5A" w:rsidRDefault="00A8477A" w:rsidP="00D23E58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13B37" w:rsidRPr="003607A4" w:rsidTr="00266EF4">
        <w:tc>
          <w:tcPr>
            <w:tcW w:w="689" w:type="dxa"/>
          </w:tcPr>
          <w:p w:rsidR="00413B37" w:rsidRDefault="00413B37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354" w:type="dxa"/>
          </w:tcPr>
          <w:p w:rsidR="00413B37" w:rsidRDefault="00413B37" w:rsidP="00515F8B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Мобілізація та служба в ЗСУ</w:t>
            </w:r>
          </w:p>
        </w:tc>
        <w:tc>
          <w:tcPr>
            <w:tcW w:w="1788" w:type="dxa"/>
          </w:tcPr>
          <w:p w:rsidR="00413B37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15" w:type="dxa"/>
          </w:tcPr>
          <w:p w:rsidR="00413B37" w:rsidRDefault="00A8477A" w:rsidP="00D23E58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7,4</w:t>
            </w:r>
          </w:p>
        </w:tc>
      </w:tr>
      <w:tr w:rsidR="00BC3B5A" w:rsidRPr="003607A4" w:rsidTr="00266EF4">
        <w:tc>
          <w:tcPr>
            <w:tcW w:w="689" w:type="dxa"/>
          </w:tcPr>
          <w:p w:rsidR="00BC3B5A" w:rsidRDefault="00413B37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354" w:type="dxa"/>
          </w:tcPr>
          <w:p w:rsidR="00BC3B5A" w:rsidRDefault="00BC3B5A" w:rsidP="00515F8B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Інші питання</w:t>
            </w:r>
          </w:p>
        </w:tc>
        <w:tc>
          <w:tcPr>
            <w:tcW w:w="1788" w:type="dxa"/>
          </w:tcPr>
          <w:p w:rsidR="00BC3B5A" w:rsidRDefault="00A8477A" w:rsidP="00515F8B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15" w:type="dxa"/>
          </w:tcPr>
          <w:p w:rsidR="00BC3B5A" w:rsidRDefault="00643137" w:rsidP="00D23E58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9,9</w:t>
            </w:r>
          </w:p>
        </w:tc>
      </w:tr>
    </w:tbl>
    <w:p w:rsidR="003B69EB" w:rsidRDefault="003B69EB" w:rsidP="001E7B28">
      <w:pPr>
        <w:jc w:val="both"/>
        <w:rPr>
          <w:bCs/>
          <w:sz w:val="28"/>
        </w:rPr>
      </w:pPr>
    </w:p>
    <w:p w:rsidR="001C5FCB" w:rsidRDefault="001C5FCB" w:rsidP="001C5FCB">
      <w:pPr>
        <w:jc w:val="center"/>
        <w:rPr>
          <w:b/>
          <w:bCs/>
          <w:sz w:val="28"/>
        </w:rPr>
      </w:pPr>
      <w:r w:rsidRPr="004A2400">
        <w:rPr>
          <w:b/>
          <w:bCs/>
          <w:sz w:val="28"/>
        </w:rPr>
        <w:t xml:space="preserve">За </w:t>
      </w:r>
      <w:r>
        <w:rPr>
          <w:b/>
          <w:bCs/>
          <w:sz w:val="28"/>
        </w:rPr>
        <w:t>джерелом</w:t>
      </w:r>
      <w:r w:rsidRPr="004A2400">
        <w:rPr>
          <w:b/>
          <w:bCs/>
          <w:sz w:val="28"/>
        </w:rPr>
        <w:t xml:space="preserve"> надходження звернень</w:t>
      </w:r>
      <w:r>
        <w:rPr>
          <w:b/>
          <w:bCs/>
          <w:sz w:val="28"/>
        </w:rPr>
        <w:t>:</w:t>
      </w:r>
    </w:p>
    <w:p w:rsidR="001C5FCB" w:rsidRDefault="001C5FCB" w:rsidP="001C5FCB">
      <w:pPr>
        <w:jc w:val="center"/>
        <w:rPr>
          <w:b/>
          <w:bCs/>
          <w:sz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90"/>
        <w:gridCol w:w="5359"/>
        <w:gridCol w:w="1789"/>
        <w:gridCol w:w="1508"/>
      </w:tblGrid>
      <w:tr w:rsidR="001C5FCB" w:rsidRPr="003607A4" w:rsidTr="007C47C7">
        <w:tc>
          <w:tcPr>
            <w:tcW w:w="690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 w:rsidRPr="003607A4">
              <w:rPr>
                <w:b/>
              </w:rPr>
              <w:t>№ п/п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Назва</w:t>
            </w:r>
          </w:p>
        </w:tc>
        <w:tc>
          <w:tcPr>
            <w:tcW w:w="178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кількість</w:t>
            </w:r>
          </w:p>
        </w:tc>
        <w:tc>
          <w:tcPr>
            <w:tcW w:w="1508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 w:rsidRPr="003607A4">
              <w:rPr>
                <w:b/>
              </w:rPr>
              <w:t>%</w:t>
            </w:r>
          </w:p>
        </w:tc>
      </w:tr>
      <w:tr w:rsidR="001C5FCB" w:rsidRPr="003607A4" w:rsidTr="007C47C7">
        <w:tc>
          <w:tcPr>
            <w:tcW w:w="690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bookmarkStart w:id="0" w:name="_GoBack" w:colFirst="3" w:colLast="3"/>
            <w:r>
              <w:rPr>
                <w:b/>
              </w:rPr>
              <w:t>1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на урядову «гарячу лінію» ЧОДА</w:t>
            </w:r>
          </w:p>
        </w:tc>
        <w:tc>
          <w:tcPr>
            <w:tcW w:w="1789" w:type="dxa"/>
          </w:tcPr>
          <w:p w:rsidR="001C5FCB" w:rsidRPr="00E13DEB" w:rsidRDefault="00266EF4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08" w:type="dxa"/>
          </w:tcPr>
          <w:p w:rsidR="001C5FCB" w:rsidRPr="00C97AEC" w:rsidRDefault="00266EF4" w:rsidP="00DC0383">
            <w:pPr>
              <w:jc w:val="center"/>
              <w:rPr>
                <w:b/>
                <w:color w:val="000000"/>
                <w:lang w:val="ru-RU" w:eastAsia="en-US"/>
              </w:rPr>
            </w:pPr>
            <w:r>
              <w:rPr>
                <w:b/>
                <w:color w:val="000000"/>
                <w:lang w:val="ru-RU" w:eastAsia="en-US"/>
              </w:rPr>
              <w:t>30,9</w:t>
            </w:r>
          </w:p>
        </w:tc>
      </w:tr>
      <w:tr w:rsidR="001C5FCB" w:rsidRPr="003607A4" w:rsidTr="007C47C7">
        <w:tc>
          <w:tcPr>
            <w:tcW w:w="690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на лінію із соціальних питань </w:t>
            </w:r>
          </w:p>
        </w:tc>
        <w:tc>
          <w:tcPr>
            <w:tcW w:w="1789" w:type="dxa"/>
          </w:tcPr>
          <w:p w:rsidR="001C5FCB" w:rsidRPr="003607A4" w:rsidRDefault="00266EF4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08" w:type="dxa"/>
          </w:tcPr>
          <w:p w:rsidR="001C5FCB" w:rsidRPr="003607A4" w:rsidRDefault="00266EF4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11,1</w:t>
            </w:r>
          </w:p>
        </w:tc>
      </w:tr>
      <w:tr w:rsidR="00D37CE5" w:rsidRPr="003607A4" w:rsidTr="007C47C7">
        <w:tc>
          <w:tcPr>
            <w:tcW w:w="690" w:type="dxa"/>
          </w:tcPr>
          <w:p w:rsidR="00D37CE5" w:rsidRDefault="00D37CE5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59" w:type="dxa"/>
          </w:tcPr>
          <w:p w:rsidR="00D37CE5" w:rsidRDefault="00D37CE5" w:rsidP="00C94C81">
            <w:pPr>
              <w:tabs>
                <w:tab w:val="left" w:pos="709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єВідновлення</w:t>
            </w:r>
            <w:proofErr w:type="spellEnd"/>
          </w:p>
        </w:tc>
        <w:tc>
          <w:tcPr>
            <w:tcW w:w="1789" w:type="dxa"/>
          </w:tcPr>
          <w:p w:rsidR="00D37CE5" w:rsidRDefault="00266EF4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8" w:type="dxa"/>
          </w:tcPr>
          <w:p w:rsidR="00D37CE5" w:rsidRPr="003607A4" w:rsidRDefault="00266EF4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</w:tr>
      <w:tr w:rsidR="001C5FCB" w:rsidRPr="003607A4" w:rsidTr="007C47C7">
        <w:tc>
          <w:tcPr>
            <w:tcW w:w="690" w:type="dxa"/>
          </w:tcPr>
          <w:p w:rsidR="001C5FCB" w:rsidRPr="003607A4" w:rsidRDefault="00D37CE5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через Офіс Президента України</w:t>
            </w:r>
          </w:p>
        </w:tc>
        <w:tc>
          <w:tcPr>
            <w:tcW w:w="1789" w:type="dxa"/>
          </w:tcPr>
          <w:p w:rsidR="001C5FCB" w:rsidRPr="003607A4" w:rsidRDefault="00266EF4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08" w:type="dxa"/>
          </w:tcPr>
          <w:p w:rsidR="001C5FCB" w:rsidRPr="003607A4" w:rsidRDefault="00266EF4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C5FCB" w:rsidRPr="003607A4" w:rsidTr="007C47C7">
        <w:trPr>
          <w:trHeight w:val="126"/>
        </w:trPr>
        <w:tc>
          <w:tcPr>
            <w:tcW w:w="690" w:type="dxa"/>
          </w:tcPr>
          <w:p w:rsidR="001C5FCB" w:rsidRPr="003607A4" w:rsidRDefault="00D37CE5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на особистому прийомі</w:t>
            </w:r>
          </w:p>
        </w:tc>
        <w:tc>
          <w:tcPr>
            <w:tcW w:w="1789" w:type="dxa"/>
          </w:tcPr>
          <w:p w:rsidR="001C5FCB" w:rsidRPr="003607A4" w:rsidRDefault="00266EF4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08" w:type="dxa"/>
          </w:tcPr>
          <w:p w:rsidR="001C5FCB" w:rsidRPr="003607A4" w:rsidRDefault="00266EF4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23,5</w:t>
            </w:r>
          </w:p>
        </w:tc>
      </w:tr>
      <w:tr w:rsidR="001C5FCB" w:rsidRPr="003607A4" w:rsidTr="007C47C7">
        <w:tc>
          <w:tcPr>
            <w:tcW w:w="690" w:type="dxa"/>
          </w:tcPr>
          <w:p w:rsidR="001C5FCB" w:rsidRPr="003607A4" w:rsidRDefault="00D37CE5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на лінію </w:t>
            </w:r>
            <w:proofErr w:type="spellStart"/>
            <w:r>
              <w:rPr>
                <w:b/>
              </w:rPr>
              <w:t>Мінветеранів</w:t>
            </w:r>
            <w:proofErr w:type="spellEnd"/>
          </w:p>
        </w:tc>
        <w:tc>
          <w:tcPr>
            <w:tcW w:w="1789" w:type="dxa"/>
          </w:tcPr>
          <w:p w:rsidR="001C5FCB" w:rsidRPr="003607A4" w:rsidRDefault="00266EF4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8" w:type="dxa"/>
          </w:tcPr>
          <w:p w:rsidR="001C5FCB" w:rsidRPr="003607A4" w:rsidRDefault="00266EF4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1C5FCB" w:rsidRPr="003607A4" w:rsidTr="007C47C7">
        <w:tc>
          <w:tcPr>
            <w:tcW w:w="690" w:type="dxa"/>
          </w:tcPr>
          <w:p w:rsidR="001C5FCB" w:rsidRPr="003607A4" w:rsidRDefault="00D37CE5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на електронну адресу Ніжинської районної державної адміністрації</w:t>
            </w:r>
          </w:p>
        </w:tc>
        <w:tc>
          <w:tcPr>
            <w:tcW w:w="1789" w:type="dxa"/>
          </w:tcPr>
          <w:p w:rsidR="001C5FCB" w:rsidRPr="003607A4" w:rsidRDefault="00266EF4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08" w:type="dxa"/>
          </w:tcPr>
          <w:p w:rsidR="001C5FCB" w:rsidRPr="003607A4" w:rsidRDefault="00266EF4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13,6</w:t>
            </w:r>
          </w:p>
        </w:tc>
      </w:tr>
      <w:tr w:rsidR="001C5FCB" w:rsidRPr="003607A4" w:rsidTr="007C47C7">
        <w:tc>
          <w:tcPr>
            <w:tcW w:w="690" w:type="dxa"/>
          </w:tcPr>
          <w:p w:rsidR="001C5FCB" w:rsidRPr="00966217" w:rsidRDefault="00D37CE5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на електронну адресу Чернігівської районної державної адміністрації</w:t>
            </w:r>
          </w:p>
        </w:tc>
        <w:tc>
          <w:tcPr>
            <w:tcW w:w="1789" w:type="dxa"/>
          </w:tcPr>
          <w:p w:rsidR="001C5FCB" w:rsidRPr="003607A4" w:rsidRDefault="00266EF4" w:rsidP="001C5FCB">
            <w:pPr>
              <w:tabs>
                <w:tab w:val="left" w:pos="675"/>
                <w:tab w:val="left" w:pos="709"/>
                <w:tab w:val="center" w:pos="78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08" w:type="dxa"/>
          </w:tcPr>
          <w:p w:rsidR="001C5FCB" w:rsidRPr="003607A4" w:rsidRDefault="00266EF4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4,9</w:t>
            </w:r>
          </w:p>
        </w:tc>
      </w:tr>
      <w:tr w:rsidR="001C5FCB" w:rsidRPr="003607A4" w:rsidTr="007C47C7">
        <w:tc>
          <w:tcPr>
            <w:tcW w:w="690" w:type="dxa"/>
          </w:tcPr>
          <w:p w:rsidR="001C5FCB" w:rsidRPr="003607A4" w:rsidRDefault="00D37CE5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листом Укрпошта</w:t>
            </w:r>
          </w:p>
        </w:tc>
        <w:tc>
          <w:tcPr>
            <w:tcW w:w="1789" w:type="dxa"/>
          </w:tcPr>
          <w:p w:rsidR="001C5FCB" w:rsidRPr="003607A4" w:rsidRDefault="00266EF4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08" w:type="dxa"/>
          </w:tcPr>
          <w:p w:rsidR="001C5FCB" w:rsidRPr="003607A4" w:rsidRDefault="00266EF4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7,4</w:t>
            </w:r>
          </w:p>
        </w:tc>
      </w:tr>
      <w:tr w:rsidR="001C5FCB" w:rsidRPr="003607A4" w:rsidTr="007C47C7">
        <w:tc>
          <w:tcPr>
            <w:tcW w:w="690" w:type="dxa"/>
          </w:tcPr>
          <w:p w:rsidR="001C5FCB" w:rsidRPr="003607A4" w:rsidRDefault="00D37CE5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з департаменту агропромислового розвитку ЧОДА </w:t>
            </w:r>
          </w:p>
        </w:tc>
        <w:tc>
          <w:tcPr>
            <w:tcW w:w="1789" w:type="dxa"/>
          </w:tcPr>
          <w:p w:rsidR="001C5FCB" w:rsidRPr="003607A4" w:rsidRDefault="00266EF4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08" w:type="dxa"/>
          </w:tcPr>
          <w:p w:rsidR="001C5FCB" w:rsidRPr="003607A4" w:rsidRDefault="00266EF4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C5FCB" w:rsidRPr="003607A4" w:rsidTr="007C47C7">
        <w:tc>
          <w:tcPr>
            <w:tcW w:w="690" w:type="dxa"/>
          </w:tcPr>
          <w:p w:rsidR="001C5FCB" w:rsidRPr="003607A4" w:rsidRDefault="00D37CE5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з Міністерства соціальної політики</w:t>
            </w:r>
          </w:p>
        </w:tc>
        <w:tc>
          <w:tcPr>
            <w:tcW w:w="1789" w:type="dxa"/>
          </w:tcPr>
          <w:p w:rsidR="001C5FCB" w:rsidRPr="003607A4" w:rsidRDefault="00266EF4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08" w:type="dxa"/>
          </w:tcPr>
          <w:p w:rsidR="001C5FCB" w:rsidRPr="003607A4" w:rsidRDefault="00266EF4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C5FCB" w:rsidRPr="003607A4" w:rsidTr="007C47C7">
        <w:tc>
          <w:tcPr>
            <w:tcW w:w="690" w:type="dxa"/>
          </w:tcPr>
          <w:p w:rsidR="001C5FCB" w:rsidRPr="003607A4" w:rsidRDefault="00D37CE5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в телефонному режимі</w:t>
            </w:r>
          </w:p>
        </w:tc>
        <w:tc>
          <w:tcPr>
            <w:tcW w:w="1789" w:type="dxa"/>
          </w:tcPr>
          <w:p w:rsidR="001C5FCB" w:rsidRPr="003607A4" w:rsidRDefault="00266EF4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08" w:type="dxa"/>
          </w:tcPr>
          <w:p w:rsidR="001C5FCB" w:rsidRPr="003607A4" w:rsidRDefault="00266EF4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4,9</w:t>
            </w:r>
          </w:p>
        </w:tc>
      </w:tr>
      <w:tr w:rsidR="001C5FCB" w:rsidRPr="003607A4" w:rsidTr="007C47C7">
        <w:tc>
          <w:tcPr>
            <w:tcW w:w="690" w:type="dxa"/>
          </w:tcPr>
          <w:p w:rsidR="001C5FCB" w:rsidRPr="003607A4" w:rsidRDefault="00D37CE5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веб сайт урядового контактного центру</w:t>
            </w:r>
          </w:p>
        </w:tc>
        <w:tc>
          <w:tcPr>
            <w:tcW w:w="1789" w:type="dxa"/>
          </w:tcPr>
          <w:p w:rsidR="001C5FCB" w:rsidRPr="003607A4" w:rsidRDefault="00266EF4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08" w:type="dxa"/>
          </w:tcPr>
          <w:p w:rsidR="001C5FCB" w:rsidRPr="003607A4" w:rsidRDefault="00266EF4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C5FCB" w:rsidRPr="003607A4" w:rsidTr="007C47C7">
        <w:tc>
          <w:tcPr>
            <w:tcW w:w="690" w:type="dxa"/>
          </w:tcPr>
          <w:p w:rsidR="001C5FCB" w:rsidRPr="003607A4" w:rsidRDefault="00D37CE5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59" w:type="dxa"/>
          </w:tcPr>
          <w:p w:rsidR="001C5FCB" w:rsidRPr="003607A4" w:rsidRDefault="001C5FCB" w:rsidP="00C94C81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від представника Уповноваженого ВРУ з прав </w:t>
            </w:r>
            <w:r w:rsidR="00DC0383">
              <w:rPr>
                <w:b/>
              </w:rPr>
              <w:t>людини</w:t>
            </w:r>
          </w:p>
        </w:tc>
        <w:tc>
          <w:tcPr>
            <w:tcW w:w="1789" w:type="dxa"/>
          </w:tcPr>
          <w:p w:rsidR="001C5FCB" w:rsidRPr="003607A4" w:rsidRDefault="00266EF4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08" w:type="dxa"/>
          </w:tcPr>
          <w:p w:rsidR="001C5FCB" w:rsidRPr="003607A4" w:rsidRDefault="00266EF4" w:rsidP="00C94C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bookmarkEnd w:id="0"/>
    </w:tbl>
    <w:p w:rsidR="00375BE3" w:rsidRDefault="00375BE3" w:rsidP="00DF65B2">
      <w:pPr>
        <w:ind w:firstLine="360"/>
        <w:jc w:val="both"/>
        <w:rPr>
          <w:bCs/>
          <w:sz w:val="28"/>
        </w:rPr>
      </w:pPr>
    </w:p>
    <w:p w:rsidR="0092430F" w:rsidRDefault="00576992" w:rsidP="00DF65B2">
      <w:pPr>
        <w:ind w:firstLine="360"/>
        <w:jc w:val="both"/>
        <w:rPr>
          <w:sz w:val="28"/>
        </w:rPr>
      </w:pPr>
      <w:r w:rsidRPr="00576992">
        <w:rPr>
          <w:bCs/>
          <w:sz w:val="28"/>
        </w:rPr>
        <w:t>Працівниками відділу юридичного забезпечення та звернень громадя</w:t>
      </w:r>
      <w:r w:rsidR="00C53723">
        <w:rPr>
          <w:bCs/>
          <w:sz w:val="28"/>
        </w:rPr>
        <w:t>н апарату Ніжинської районної військової</w:t>
      </w:r>
      <w:r w:rsidRPr="00576992">
        <w:rPr>
          <w:bCs/>
          <w:sz w:val="28"/>
        </w:rPr>
        <w:t xml:space="preserve"> адміністрації і надалі посилено проводиться робота щодо виконання своїх посадових обов’язків, доручень начальника РВА, заступників голови районної адміністрації щодо захисту прав та інтересів Ніжинської військової районної адміністрації та громади в цілому.</w:t>
      </w:r>
      <w:r w:rsidRPr="00576992">
        <w:rPr>
          <w:sz w:val="28"/>
        </w:rPr>
        <w:t xml:space="preserve"> </w:t>
      </w:r>
    </w:p>
    <w:p w:rsidR="00C53723" w:rsidRDefault="00C53723" w:rsidP="00C53723">
      <w:pPr>
        <w:jc w:val="both"/>
        <w:rPr>
          <w:sz w:val="28"/>
          <w:szCs w:val="28"/>
        </w:rPr>
      </w:pPr>
      <w:r>
        <w:rPr>
          <w:sz w:val="28"/>
        </w:rPr>
        <w:t>Начальник відділу</w:t>
      </w:r>
      <w:r w:rsidRPr="00C53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юридичного </w:t>
      </w:r>
    </w:p>
    <w:p w:rsidR="00AC6BA8" w:rsidRDefault="00C53723" w:rsidP="00576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та звернень громадян                            </w:t>
      </w:r>
      <w:r w:rsidR="0095096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Анатолій ТАРАСЕНКО</w:t>
      </w:r>
    </w:p>
    <w:p w:rsidR="00270ED4" w:rsidRDefault="00270ED4" w:rsidP="00576992">
      <w:pPr>
        <w:jc w:val="both"/>
        <w:rPr>
          <w:sz w:val="28"/>
          <w:szCs w:val="28"/>
        </w:rPr>
      </w:pPr>
    </w:p>
    <w:p w:rsidR="00270ED4" w:rsidRDefault="00266EF4" w:rsidP="00576992">
      <w:pPr>
        <w:jc w:val="both"/>
        <w:rPr>
          <w:sz w:val="28"/>
          <w:szCs w:val="28"/>
        </w:rPr>
      </w:pPr>
      <w:r>
        <w:rPr>
          <w:sz w:val="28"/>
          <w:szCs w:val="28"/>
        </w:rPr>
        <w:t>01.10</w:t>
      </w:r>
      <w:r w:rsidR="00270ED4">
        <w:rPr>
          <w:sz w:val="28"/>
          <w:szCs w:val="28"/>
        </w:rPr>
        <w:t>.2024</w:t>
      </w:r>
    </w:p>
    <w:p w:rsidR="00270ED4" w:rsidRPr="00576992" w:rsidRDefault="00270ED4" w:rsidP="00576992">
      <w:pPr>
        <w:jc w:val="both"/>
        <w:rPr>
          <w:sz w:val="28"/>
        </w:rPr>
      </w:pPr>
    </w:p>
    <w:sectPr w:rsidR="00270ED4" w:rsidRPr="00576992" w:rsidSect="00E42316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5335"/>
    <w:multiLevelType w:val="hybridMultilevel"/>
    <w:tmpl w:val="8B1E9652"/>
    <w:lvl w:ilvl="0" w:tplc="7B60B6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C6759C9"/>
    <w:multiLevelType w:val="hybridMultilevel"/>
    <w:tmpl w:val="81E2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C06D5"/>
    <w:multiLevelType w:val="hybridMultilevel"/>
    <w:tmpl w:val="C00E6482"/>
    <w:lvl w:ilvl="0" w:tplc="528AEF08">
      <w:start w:val="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84"/>
    <w:rsid w:val="000139E4"/>
    <w:rsid w:val="0004069D"/>
    <w:rsid w:val="000C2ED2"/>
    <w:rsid w:val="000E7BAD"/>
    <w:rsid w:val="00102289"/>
    <w:rsid w:val="00110C19"/>
    <w:rsid w:val="001118BB"/>
    <w:rsid w:val="00126389"/>
    <w:rsid w:val="00137196"/>
    <w:rsid w:val="001514FA"/>
    <w:rsid w:val="00152D43"/>
    <w:rsid w:val="00155B05"/>
    <w:rsid w:val="00180CC4"/>
    <w:rsid w:val="001B3423"/>
    <w:rsid w:val="001C5FCB"/>
    <w:rsid w:val="001E7B28"/>
    <w:rsid w:val="001F2DD2"/>
    <w:rsid w:val="001F6B1A"/>
    <w:rsid w:val="0023014B"/>
    <w:rsid w:val="00244DE8"/>
    <w:rsid w:val="00266EF4"/>
    <w:rsid w:val="00270ED4"/>
    <w:rsid w:val="002A51AA"/>
    <w:rsid w:val="003607A4"/>
    <w:rsid w:val="00364035"/>
    <w:rsid w:val="00371F90"/>
    <w:rsid w:val="003741F5"/>
    <w:rsid w:val="00375BE3"/>
    <w:rsid w:val="00380D36"/>
    <w:rsid w:val="003A7EB1"/>
    <w:rsid w:val="003B69EB"/>
    <w:rsid w:val="003C2419"/>
    <w:rsid w:val="003D7635"/>
    <w:rsid w:val="003F7D96"/>
    <w:rsid w:val="00413B37"/>
    <w:rsid w:val="004176D9"/>
    <w:rsid w:val="0042075B"/>
    <w:rsid w:val="00422E36"/>
    <w:rsid w:val="00472B05"/>
    <w:rsid w:val="004855D2"/>
    <w:rsid w:val="00494774"/>
    <w:rsid w:val="004A2400"/>
    <w:rsid w:val="004C5B42"/>
    <w:rsid w:val="004E5A9E"/>
    <w:rsid w:val="00521FF1"/>
    <w:rsid w:val="00522A66"/>
    <w:rsid w:val="00523A20"/>
    <w:rsid w:val="005615C7"/>
    <w:rsid w:val="00564364"/>
    <w:rsid w:val="00576834"/>
    <w:rsid w:val="00576992"/>
    <w:rsid w:val="00585B53"/>
    <w:rsid w:val="0059328A"/>
    <w:rsid w:val="005C6A89"/>
    <w:rsid w:val="005E4B99"/>
    <w:rsid w:val="005E5ECC"/>
    <w:rsid w:val="005F24B6"/>
    <w:rsid w:val="00631EA3"/>
    <w:rsid w:val="00643137"/>
    <w:rsid w:val="00683DC7"/>
    <w:rsid w:val="00694A41"/>
    <w:rsid w:val="006A35E8"/>
    <w:rsid w:val="006C19C0"/>
    <w:rsid w:val="006C501D"/>
    <w:rsid w:val="006D6A3E"/>
    <w:rsid w:val="006F176A"/>
    <w:rsid w:val="006F2B5D"/>
    <w:rsid w:val="007004E9"/>
    <w:rsid w:val="00716BD2"/>
    <w:rsid w:val="00717920"/>
    <w:rsid w:val="00736684"/>
    <w:rsid w:val="007529B4"/>
    <w:rsid w:val="00753521"/>
    <w:rsid w:val="00756F40"/>
    <w:rsid w:val="007A0866"/>
    <w:rsid w:val="007A2918"/>
    <w:rsid w:val="007C47C7"/>
    <w:rsid w:val="007E4EF3"/>
    <w:rsid w:val="007F2354"/>
    <w:rsid w:val="007F237F"/>
    <w:rsid w:val="007F3F2E"/>
    <w:rsid w:val="00814923"/>
    <w:rsid w:val="008A2E0D"/>
    <w:rsid w:val="0092430F"/>
    <w:rsid w:val="0095096F"/>
    <w:rsid w:val="00963B71"/>
    <w:rsid w:val="009754E2"/>
    <w:rsid w:val="009A0E80"/>
    <w:rsid w:val="009A7DE9"/>
    <w:rsid w:val="009C4A3C"/>
    <w:rsid w:val="009D4DC2"/>
    <w:rsid w:val="00A300FC"/>
    <w:rsid w:val="00A377ED"/>
    <w:rsid w:val="00A55C47"/>
    <w:rsid w:val="00A715E5"/>
    <w:rsid w:val="00A8477A"/>
    <w:rsid w:val="00A96CF6"/>
    <w:rsid w:val="00AC6BA8"/>
    <w:rsid w:val="00B04479"/>
    <w:rsid w:val="00B132B9"/>
    <w:rsid w:val="00B73724"/>
    <w:rsid w:val="00B827CC"/>
    <w:rsid w:val="00B97010"/>
    <w:rsid w:val="00BA3B84"/>
    <w:rsid w:val="00BB345A"/>
    <w:rsid w:val="00BC3759"/>
    <w:rsid w:val="00BC3B5A"/>
    <w:rsid w:val="00BD1528"/>
    <w:rsid w:val="00BF06F4"/>
    <w:rsid w:val="00BF75A0"/>
    <w:rsid w:val="00C0477E"/>
    <w:rsid w:val="00C50838"/>
    <w:rsid w:val="00C53723"/>
    <w:rsid w:val="00C5390C"/>
    <w:rsid w:val="00C932D9"/>
    <w:rsid w:val="00C97AEC"/>
    <w:rsid w:val="00CF70DC"/>
    <w:rsid w:val="00D23E58"/>
    <w:rsid w:val="00D37CE5"/>
    <w:rsid w:val="00D5203B"/>
    <w:rsid w:val="00D5229B"/>
    <w:rsid w:val="00D707A7"/>
    <w:rsid w:val="00D71276"/>
    <w:rsid w:val="00DC0383"/>
    <w:rsid w:val="00DC47CB"/>
    <w:rsid w:val="00DC6303"/>
    <w:rsid w:val="00DD5954"/>
    <w:rsid w:val="00DD62A3"/>
    <w:rsid w:val="00DF65B2"/>
    <w:rsid w:val="00E13DEB"/>
    <w:rsid w:val="00E34899"/>
    <w:rsid w:val="00E40FAF"/>
    <w:rsid w:val="00E42316"/>
    <w:rsid w:val="00E6037A"/>
    <w:rsid w:val="00E65DCE"/>
    <w:rsid w:val="00E67EE3"/>
    <w:rsid w:val="00E82F07"/>
    <w:rsid w:val="00E87464"/>
    <w:rsid w:val="00EA5E0A"/>
    <w:rsid w:val="00EC13CC"/>
    <w:rsid w:val="00F66F23"/>
    <w:rsid w:val="00F67727"/>
    <w:rsid w:val="00F76159"/>
    <w:rsid w:val="00F901A3"/>
    <w:rsid w:val="00F90E9B"/>
    <w:rsid w:val="00FA4AA3"/>
    <w:rsid w:val="00FC3ABC"/>
    <w:rsid w:val="00FE1206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654C26-932F-45AA-8706-F47DD551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769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69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992"/>
    <w:pPr>
      <w:spacing w:before="100" w:beforeAutospacing="1" w:after="100" w:afterAutospacing="1"/>
    </w:pPr>
    <w:rPr>
      <w:lang w:val="ru-RU"/>
    </w:rPr>
  </w:style>
  <w:style w:type="character" w:customStyle="1" w:styleId="20">
    <w:name w:val="Заголовок 2 Знак"/>
    <w:basedOn w:val="a0"/>
    <w:link w:val="2"/>
    <w:uiPriority w:val="9"/>
    <w:rsid w:val="00576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5769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4">
    <w:name w:val="No Spacing"/>
    <w:uiPriority w:val="1"/>
    <w:qFormat/>
    <w:rsid w:val="0057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6992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76992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59"/>
    <w:rsid w:val="006F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2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A065E-7073-4DA2-944C-E4F2A754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Admin</cp:lastModifiedBy>
  <cp:revision>47</cp:revision>
  <cp:lastPrinted>2024-10-01T11:34:00Z</cp:lastPrinted>
  <dcterms:created xsi:type="dcterms:W3CDTF">2023-04-05T11:58:00Z</dcterms:created>
  <dcterms:modified xsi:type="dcterms:W3CDTF">2024-10-01T12:07:00Z</dcterms:modified>
</cp:coreProperties>
</file>